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3CC" w:rsidRPr="00D933CC" w:rsidRDefault="00D933CC" w:rsidP="00D933CC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Izvršni odbor HNS-a je na sjednici održanoj dana 15.10.2018. godine donio odluke:</w:t>
      </w:r>
    </w:p>
    <w:p w:rsidR="00D933CC" w:rsidRPr="00D933CC" w:rsidRDefault="00D933CC" w:rsidP="00D933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Prva registracija igrača može se obaviti tokom cijele godine osim u razdoblju od 01.svibnja do 14.lipnja. (umjesto dosadašnjih datuma 01.ožujka do 14.lipnja)</w:t>
      </w:r>
    </w:p>
    <w:p w:rsidR="00D933CC" w:rsidRPr="00D933CC" w:rsidRDefault="00D933CC" w:rsidP="00D933C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U </w:t>
      </w:r>
      <w:proofErr w:type="spellStart"/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čl</w:t>
      </w:r>
      <w:proofErr w:type="spellEnd"/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. 17. Stavku 7. Brišu se riječi „i u zimskom prij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e</w:t>
      </w:r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l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a</w:t>
      </w:r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znom roku do 01. </w:t>
      </w:r>
      <w:r>
        <w:rPr>
          <w:rFonts w:ascii="Arial" w:eastAsia="Times New Roman" w:hAnsi="Arial" w:cs="Arial"/>
          <w:color w:val="000000"/>
          <w:sz w:val="24"/>
          <w:szCs w:val="24"/>
          <w:lang w:eastAsia="hr-HR"/>
        </w:rPr>
        <w:t>v</w:t>
      </w:r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 xml:space="preserve">eljače“, što znači da se ukida zimski prijelazni rok na </w:t>
      </w:r>
      <w:proofErr w:type="spellStart"/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recipis</w:t>
      </w:r>
      <w:proofErr w:type="spellEnd"/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, dok će igrači moći prelaziti iz kluba u klub isključivo na temelju istupnice.</w:t>
      </w:r>
    </w:p>
    <w:p w:rsidR="00D933CC" w:rsidRPr="00D933CC" w:rsidRDefault="00D933CC" w:rsidP="00D933CC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000000"/>
          <w:sz w:val="24"/>
          <w:szCs w:val="24"/>
          <w:lang w:eastAsia="hr-HR"/>
        </w:rPr>
      </w:pPr>
      <w:r w:rsidRPr="00D933CC">
        <w:rPr>
          <w:rFonts w:ascii="Arial" w:eastAsia="Times New Roman" w:hAnsi="Arial" w:cs="Arial"/>
          <w:color w:val="000000"/>
          <w:sz w:val="24"/>
          <w:szCs w:val="24"/>
          <w:lang w:eastAsia="hr-HR"/>
        </w:rPr>
        <w:t> </w:t>
      </w:r>
    </w:p>
    <w:p w:rsidR="00CC4215" w:rsidRDefault="00D933CC">
      <w:r>
        <w:rPr>
          <w:noProof/>
          <w:lang w:eastAsia="hr-HR"/>
        </w:rPr>
        <w:drawing>
          <wp:inline distT="0" distB="0" distL="0" distR="0">
            <wp:extent cx="5760720" cy="8147759"/>
            <wp:effectExtent l="19050" t="0" r="0" b="0"/>
            <wp:docPr id="1" name="Slika 1" descr="Pravilnik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avilnik-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47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C4215" w:rsidSect="00CC42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435999"/>
    <w:multiLevelType w:val="multilevel"/>
    <w:tmpl w:val="29FAE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proofState w:spelling="clean" w:grammar="clean"/>
  <w:defaultTabStop w:val="708"/>
  <w:hyphenationZone w:val="425"/>
  <w:characterSpacingControl w:val="doNotCompress"/>
  <w:compat/>
  <w:rsids>
    <w:rsidRoot w:val="00D933CC"/>
    <w:rsid w:val="00CC4215"/>
    <w:rsid w:val="00D933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21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semiHidden/>
    <w:unhideWhenUsed/>
    <w:rsid w:val="00D933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D933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933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686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/>
  <cp:revision>1</cp:revision>
  <dcterms:created xsi:type="dcterms:W3CDTF">2018-10-25T06:20:00Z</dcterms:created>
</cp:coreProperties>
</file>